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B2" w:rsidRPr="00DE4C9B" w:rsidRDefault="004D0CC0" w:rsidP="00F54072">
      <w:pPr>
        <w:jc w:val="center"/>
        <w:rPr>
          <w:b/>
          <w:sz w:val="32"/>
        </w:rPr>
      </w:pPr>
      <w:r w:rsidRPr="00DE4C9B">
        <w:rPr>
          <w:b/>
          <w:sz w:val="32"/>
        </w:rPr>
        <w:t>M</w:t>
      </w:r>
      <w:r w:rsidR="00DE4C9B" w:rsidRPr="00DE4C9B">
        <w:rPr>
          <w:b/>
          <w:sz w:val="32"/>
        </w:rPr>
        <w:t xml:space="preserve">ontana </w:t>
      </w:r>
      <w:r w:rsidRPr="00DE4C9B">
        <w:rPr>
          <w:b/>
          <w:sz w:val="32"/>
        </w:rPr>
        <w:t>S</w:t>
      </w:r>
      <w:r w:rsidR="00DE4C9B" w:rsidRPr="00DE4C9B">
        <w:rPr>
          <w:b/>
          <w:sz w:val="32"/>
        </w:rPr>
        <w:t xml:space="preserve">patial </w:t>
      </w:r>
      <w:r w:rsidRPr="00DE4C9B">
        <w:rPr>
          <w:b/>
          <w:sz w:val="32"/>
        </w:rPr>
        <w:t>D</w:t>
      </w:r>
      <w:r w:rsidR="00DE4C9B" w:rsidRPr="00DE4C9B">
        <w:rPr>
          <w:b/>
          <w:sz w:val="32"/>
        </w:rPr>
        <w:t xml:space="preserve">ata </w:t>
      </w:r>
      <w:r w:rsidRPr="00DE4C9B">
        <w:rPr>
          <w:b/>
          <w:sz w:val="32"/>
        </w:rPr>
        <w:t>I</w:t>
      </w:r>
      <w:r w:rsidR="00DE4C9B" w:rsidRPr="00DE4C9B">
        <w:rPr>
          <w:b/>
          <w:sz w:val="32"/>
        </w:rPr>
        <w:t>nfrastructure</w:t>
      </w:r>
      <w:r w:rsidRPr="00DE4C9B">
        <w:rPr>
          <w:b/>
          <w:sz w:val="32"/>
        </w:rPr>
        <w:t xml:space="preserve"> Selection </w:t>
      </w:r>
      <w:r w:rsidR="00F54072" w:rsidRPr="00DE4C9B">
        <w:rPr>
          <w:b/>
          <w:sz w:val="32"/>
        </w:rPr>
        <w:t>Criteria</w:t>
      </w:r>
    </w:p>
    <w:p w:rsidR="001916B2" w:rsidRDefault="001916B2">
      <w:pPr>
        <w:rPr>
          <w:b/>
        </w:rPr>
      </w:pPr>
    </w:p>
    <w:p w:rsidR="00F227DE" w:rsidRPr="00F227DE" w:rsidRDefault="00F227DE" w:rsidP="00F227DE">
      <w:pPr>
        <w:rPr>
          <w:iCs/>
        </w:rPr>
      </w:pPr>
      <w:r w:rsidRPr="00F227DE">
        <w:rPr>
          <w:b/>
        </w:rPr>
        <w:t xml:space="preserve">Background:  </w:t>
      </w:r>
      <w:r w:rsidRPr="00F227DE">
        <w:rPr>
          <w:i/>
          <w:iCs/>
        </w:rPr>
        <w:t xml:space="preserve">The Montana Spatial Data Infrastructure or “MSDI” </w:t>
      </w:r>
      <w:r w:rsidRPr="00F227DE">
        <w:rPr>
          <w:iCs/>
        </w:rPr>
        <w:t xml:space="preserve">is defined as the technology, policies, standards, and human resources necessary to </w:t>
      </w:r>
      <w:r w:rsidR="003A41AD" w:rsidRPr="00F227DE">
        <w:rPr>
          <w:iCs/>
        </w:rPr>
        <w:t>acquire</w:t>
      </w:r>
      <w:r w:rsidRPr="00F227DE">
        <w:rPr>
          <w:iCs/>
        </w:rPr>
        <w:t xml:space="preserve"> process, store, </w:t>
      </w:r>
      <w:bookmarkStart w:id="0" w:name="_GoBack"/>
      <w:bookmarkEnd w:id="0"/>
      <w:r w:rsidRPr="00F227DE">
        <w:rPr>
          <w:iCs/>
        </w:rPr>
        <w:t>distribute, and improve the utilization of geospatial data in Montana.</w:t>
      </w:r>
    </w:p>
    <w:p w:rsidR="00F227DE" w:rsidRPr="00F227DE" w:rsidRDefault="00F227DE" w:rsidP="00F227DE">
      <w:pPr>
        <w:rPr>
          <w:i/>
          <w:iCs/>
        </w:rPr>
      </w:pPr>
    </w:p>
    <w:p w:rsidR="00F227DE" w:rsidRPr="00F227DE" w:rsidRDefault="00F227DE" w:rsidP="00F227DE">
      <w:pPr>
        <w:rPr>
          <w:iCs/>
        </w:rPr>
      </w:pPr>
      <w:r w:rsidRPr="00F227DE">
        <w:rPr>
          <w:iCs/>
        </w:rPr>
        <w:t>A</w:t>
      </w:r>
      <w:r w:rsidRPr="00F227DE">
        <w:rPr>
          <w:i/>
          <w:iCs/>
        </w:rPr>
        <w:t xml:space="preserve"> Montana Framework Data Layer </w:t>
      </w:r>
      <w:r w:rsidRPr="00F227DE">
        <w:rPr>
          <w:iCs/>
        </w:rPr>
        <w:t>is a State recognized, commonly needed and digitally formatted representation of land information features, natural and cultural that are coordinated, developed, integrated, maintained, and distributed through a community based effort over the geographic area of Montana and are, in the determination of the Montana Land Information Advisory Council and the</w:t>
      </w:r>
      <w:r w:rsidR="004707FC">
        <w:rPr>
          <w:iCs/>
        </w:rPr>
        <w:t xml:space="preserve"> State Librarian</w:t>
      </w:r>
      <w:r w:rsidRPr="00F227DE">
        <w:rPr>
          <w:iCs/>
        </w:rPr>
        <w:t>, significant to a broad variety of users within Montana and the Nation.</w:t>
      </w:r>
    </w:p>
    <w:p w:rsidR="00F227DE" w:rsidRPr="00F227DE" w:rsidRDefault="00F227DE" w:rsidP="00F227DE">
      <w:pPr>
        <w:rPr>
          <w:i/>
          <w:iCs/>
        </w:rPr>
      </w:pPr>
    </w:p>
    <w:p w:rsidR="00F227DE" w:rsidRPr="00F227DE" w:rsidRDefault="00F227DE" w:rsidP="00F227DE">
      <w:r w:rsidRPr="00F227DE">
        <w:t xml:space="preserve"> The Montana Framework Data can and does include data themes identified in the National Spatial Data Infrastructure and where collaborative opportunities exist, presents an ability</w:t>
      </w:r>
      <w:r w:rsidRPr="00F227DE" w:rsidDel="00383790">
        <w:t xml:space="preserve"> </w:t>
      </w:r>
      <w:r w:rsidRPr="00F227DE">
        <w:t xml:space="preserve">to support framework data for the nation.  </w:t>
      </w:r>
    </w:p>
    <w:p w:rsidR="00F227DE" w:rsidRPr="00F227DE" w:rsidRDefault="00F227DE" w:rsidP="00F227DE"/>
    <w:p w:rsidR="00F227DE" w:rsidRPr="00F227DE" w:rsidRDefault="00F227DE" w:rsidP="00F227DE">
      <w:r w:rsidRPr="00F227DE">
        <w:t xml:space="preserve">The MSDI Framework Data selection process should consider these definitions within the context of the defined requirements, qualifiers and criteria. </w:t>
      </w:r>
    </w:p>
    <w:p w:rsidR="00F227DE" w:rsidRPr="00F227DE" w:rsidRDefault="00F227DE" w:rsidP="00F227DE"/>
    <w:p w:rsidR="00F227DE" w:rsidRPr="00F227DE" w:rsidRDefault="00F227DE" w:rsidP="00F227DE">
      <w:r w:rsidRPr="00F227DE">
        <w:t xml:space="preserve">In order to be considered for inclusion as a MSDI Framework Data layer, data must meet all three (3) Mandatory Requirements </w:t>
      </w:r>
      <w:r w:rsidRPr="00F227DE">
        <w:rPr>
          <w:u w:val="single"/>
        </w:rPr>
        <w:t>and</w:t>
      </w:r>
      <w:r w:rsidRPr="00F227DE">
        <w:t xml:space="preserve"> either qualify under the Automatic Qualifiers section or meet the minimum point criteria.</w:t>
      </w:r>
    </w:p>
    <w:p w:rsidR="00E145E1" w:rsidRDefault="00E145E1">
      <w:pPr>
        <w:rPr>
          <w:b/>
        </w:rPr>
      </w:pPr>
    </w:p>
    <w:p w:rsidR="00013A8D" w:rsidRDefault="00013A8D" w:rsidP="00013A8D">
      <w:pPr>
        <w:rPr>
          <w:b/>
        </w:rPr>
      </w:pPr>
      <w:r>
        <w:rPr>
          <w:b/>
        </w:rPr>
        <w:t xml:space="preserve">Theme Name: </w:t>
      </w:r>
    </w:p>
    <w:p w:rsidR="00013A8D" w:rsidRDefault="00013A8D" w:rsidP="00013A8D">
      <w:pPr>
        <w:rPr>
          <w:b/>
        </w:rPr>
      </w:pPr>
    </w:p>
    <w:p w:rsidR="00013A8D" w:rsidRDefault="00013A8D" w:rsidP="00013A8D">
      <w:pPr>
        <w:rPr>
          <w:b/>
        </w:rPr>
      </w:pPr>
      <w:r>
        <w:rPr>
          <w:b/>
        </w:rPr>
        <w:t>Sponsor (Name(s) and Agency(s</w:t>
      </w:r>
      <w:proofErr w:type="gramStart"/>
      <w:r>
        <w:rPr>
          <w:b/>
        </w:rPr>
        <w:t>):</w:t>
      </w:r>
      <w:proofErr w:type="gramEnd"/>
    </w:p>
    <w:p w:rsidR="00013A8D" w:rsidRDefault="00013A8D">
      <w:pPr>
        <w:rPr>
          <w:b/>
        </w:rPr>
      </w:pPr>
    </w:p>
    <w:p w:rsidR="004D0CC0" w:rsidRDefault="004D0CC0">
      <w:pPr>
        <w:rPr>
          <w:b/>
        </w:rPr>
      </w:pPr>
      <w:r>
        <w:rPr>
          <w:b/>
        </w:rPr>
        <w:t>Theme Summary</w:t>
      </w:r>
      <w:r w:rsidR="00573755">
        <w:rPr>
          <w:b/>
        </w:rPr>
        <w:t>:</w:t>
      </w:r>
      <w:r w:rsidR="007A74FA">
        <w:rPr>
          <w:b/>
        </w:rPr>
        <w:t xml:space="preserve">  </w:t>
      </w:r>
      <w:r w:rsidR="007A74FA" w:rsidRPr="007A74FA">
        <w:rPr>
          <w:u w:val="single"/>
        </w:rPr>
        <w:t>Please write a short paragraph describing the proposed MSDI theme.</w:t>
      </w:r>
    </w:p>
    <w:p w:rsidR="0038223D" w:rsidRDefault="0038223D">
      <w:pPr>
        <w:rPr>
          <w:b/>
        </w:rPr>
      </w:pPr>
    </w:p>
    <w:p w:rsidR="00573755" w:rsidRDefault="00573755">
      <w:pPr>
        <w:rPr>
          <w:b/>
        </w:rPr>
      </w:pPr>
    </w:p>
    <w:p w:rsidR="0038223D" w:rsidRDefault="0038223D" w:rsidP="0038223D">
      <w:pPr>
        <w:rPr>
          <w:b/>
        </w:rPr>
      </w:pPr>
      <w:r>
        <w:rPr>
          <w:b/>
        </w:rPr>
        <w:t>Mandatory Requirements</w:t>
      </w:r>
    </w:p>
    <w:p w:rsidR="003A6607" w:rsidRDefault="003A6607" w:rsidP="0038223D">
      <w:pPr>
        <w:rPr>
          <w:b/>
        </w:rPr>
      </w:pPr>
    </w:p>
    <w:p w:rsidR="0038223D" w:rsidRDefault="006A3982" w:rsidP="0038223D">
      <w:pPr>
        <w:numPr>
          <w:ilvl w:val="0"/>
          <w:numId w:val="13"/>
        </w:numPr>
      </w:pPr>
      <w:r>
        <w:t xml:space="preserve">The layer is collected on a statewide basis. </w:t>
      </w:r>
      <w:r w:rsidR="007B713F">
        <w:t>A</w:t>
      </w:r>
      <w:r w:rsidR="006627EF">
        <w:t>nd</w:t>
      </w:r>
      <w:r w:rsidR="007B713F">
        <w:t>;</w:t>
      </w:r>
    </w:p>
    <w:p w:rsidR="00FA4EAD" w:rsidRDefault="006A3982" w:rsidP="0038223D">
      <w:pPr>
        <w:numPr>
          <w:ilvl w:val="0"/>
          <w:numId w:val="13"/>
        </w:numPr>
      </w:pPr>
      <w:r>
        <w:t>The layer has a documented maintenance plan.</w:t>
      </w:r>
      <w:r w:rsidR="00FA4EAD">
        <w:t xml:space="preserve"> And;</w:t>
      </w:r>
    </w:p>
    <w:p w:rsidR="00EA11B6" w:rsidRDefault="006A3982" w:rsidP="0031386B">
      <w:pPr>
        <w:numPr>
          <w:ilvl w:val="0"/>
          <w:numId w:val="13"/>
        </w:numPr>
      </w:pPr>
      <w:r>
        <w:t>T</w:t>
      </w:r>
      <w:r w:rsidR="0031386B">
        <w:t>he layer</w:t>
      </w:r>
      <w:r>
        <w:t xml:space="preserve"> is</w:t>
      </w:r>
      <w:r w:rsidR="0031386B">
        <w:t xml:space="preserve"> considered the state</w:t>
      </w:r>
      <w:r w:rsidR="00EA11B6">
        <w:t xml:space="preserve"> recommend</w:t>
      </w:r>
      <w:r w:rsidR="00431DC7">
        <w:t>ed s</w:t>
      </w:r>
      <w:r w:rsidR="00EA11B6">
        <w:t>ource for a given theme</w:t>
      </w:r>
      <w:r w:rsidR="006627EF">
        <w:t xml:space="preserve"> </w:t>
      </w:r>
      <w:r w:rsidR="007B713F">
        <w:t>A</w:t>
      </w:r>
      <w:r w:rsidR="006627EF">
        <w:t>nd</w:t>
      </w:r>
      <w:r w:rsidR="007B713F">
        <w:t>;</w:t>
      </w:r>
    </w:p>
    <w:p w:rsidR="007B713F" w:rsidRPr="00FA4EAD" w:rsidRDefault="006A3982" w:rsidP="0031386B">
      <w:pPr>
        <w:numPr>
          <w:ilvl w:val="0"/>
          <w:numId w:val="13"/>
        </w:numPr>
      </w:pPr>
      <w:r>
        <w:t>T</w:t>
      </w:r>
      <w:r w:rsidR="007B713F" w:rsidRPr="00FA4EAD">
        <w:t xml:space="preserve">he data </w:t>
      </w:r>
      <w:r>
        <w:t xml:space="preserve">will </w:t>
      </w:r>
      <w:r w:rsidR="007B713F" w:rsidRPr="00FA4EAD">
        <w:t>reside</w:t>
      </w:r>
      <w:r>
        <w:t xml:space="preserve"> </w:t>
      </w:r>
      <w:r w:rsidR="007B713F" w:rsidRPr="00FA4EAD">
        <w:t>in the public domain And;</w:t>
      </w:r>
    </w:p>
    <w:p w:rsidR="0031386B" w:rsidRDefault="006A3982" w:rsidP="0031386B">
      <w:pPr>
        <w:numPr>
          <w:ilvl w:val="0"/>
          <w:numId w:val="13"/>
        </w:numPr>
      </w:pPr>
      <w:r>
        <w:t>T</w:t>
      </w:r>
      <w:r w:rsidR="00EA11B6">
        <w:t>he layer</w:t>
      </w:r>
      <w:r>
        <w:t xml:space="preserve"> complies</w:t>
      </w:r>
      <w:r w:rsidR="00FA4EAD">
        <w:t xml:space="preserve"> with </w:t>
      </w:r>
      <w:r w:rsidR="000C7169">
        <w:t xml:space="preserve">accepted </w:t>
      </w:r>
      <w:r w:rsidR="00FA4EAD">
        <w:t xml:space="preserve">best practices or standards for </w:t>
      </w:r>
      <w:r w:rsidR="00A23368">
        <w:t xml:space="preserve">that </w:t>
      </w:r>
      <w:r w:rsidR="00FA4EAD">
        <w:t>layer</w:t>
      </w:r>
      <w:r>
        <w:t>, such as</w:t>
      </w:r>
      <w:r w:rsidR="00FA4EAD">
        <w:t xml:space="preserve"> MAGIP best practices, or</w:t>
      </w:r>
      <w:r w:rsidR="006F3461">
        <w:t xml:space="preserve"> has</w:t>
      </w:r>
      <w:r w:rsidR="00FA4EAD">
        <w:t xml:space="preserve"> documented </w:t>
      </w:r>
      <w:r w:rsidR="00A23368">
        <w:t>implementation paths that will lead to best practices or standards</w:t>
      </w:r>
      <w:r>
        <w:t>.</w:t>
      </w:r>
      <w:r w:rsidR="00FA4EAD">
        <w:t xml:space="preserve"> </w:t>
      </w:r>
    </w:p>
    <w:p w:rsidR="0038223D" w:rsidRDefault="0038223D" w:rsidP="0038223D">
      <w:pPr>
        <w:ind w:left="360"/>
      </w:pPr>
    </w:p>
    <w:p w:rsidR="0038223D" w:rsidRDefault="0038223D" w:rsidP="0038223D">
      <w:pPr>
        <w:ind w:left="360" w:firstLine="360"/>
      </w:pPr>
      <w:r>
        <w:t xml:space="preserve">[  ] </w:t>
      </w:r>
      <w:r w:rsidR="00112223">
        <w:t>Y</w:t>
      </w:r>
      <w:r>
        <w:t>es – proceed to automatic qualifiers or criteria</w:t>
      </w:r>
    </w:p>
    <w:p w:rsidR="00112223" w:rsidRDefault="00112223" w:rsidP="0038223D">
      <w:pPr>
        <w:ind w:left="360" w:firstLine="360"/>
      </w:pPr>
    </w:p>
    <w:p w:rsidR="0038223D" w:rsidRDefault="00112223" w:rsidP="0038223D">
      <w:pPr>
        <w:ind w:left="720"/>
      </w:pPr>
      <w:r>
        <w:t>[  ] N</w:t>
      </w:r>
      <w:r w:rsidR="0038223D">
        <w:t>o – the theme cannot be considered as an MSDI theme</w:t>
      </w:r>
    </w:p>
    <w:p w:rsidR="00573755" w:rsidRDefault="00573755">
      <w:pPr>
        <w:rPr>
          <w:b/>
        </w:rPr>
      </w:pPr>
    </w:p>
    <w:p w:rsidR="004D0CC0" w:rsidRPr="007F6CDF" w:rsidRDefault="004D0CC0"/>
    <w:p w:rsidR="0018744B" w:rsidRDefault="00573755" w:rsidP="00573755">
      <w:r>
        <w:rPr>
          <w:b/>
        </w:rPr>
        <w:lastRenderedPageBreak/>
        <w:t xml:space="preserve">Automatic Qualifiers: </w:t>
      </w:r>
      <w:r w:rsidR="00BC3D23">
        <w:t>A</w:t>
      </w:r>
      <w:r w:rsidR="00BC3D23">
        <w:rPr>
          <w:b/>
        </w:rPr>
        <w:t xml:space="preserve"> </w:t>
      </w:r>
      <w:r>
        <w:t xml:space="preserve">digitally formatted land information theme automatically qualifies for recommendation if it </w:t>
      </w:r>
      <w:r w:rsidR="00BC3D23">
        <w:t xml:space="preserve">meets the mandatory requirements listed above </w:t>
      </w:r>
      <w:r w:rsidR="00BC3D23" w:rsidRPr="00BC3D23">
        <w:rPr>
          <w:u w:val="single"/>
        </w:rPr>
        <w:t>and</w:t>
      </w:r>
      <w:r w:rsidR="00BC3D23">
        <w:t xml:space="preserve"> </w:t>
      </w:r>
      <w:r w:rsidR="0018744B">
        <w:t>meets one or more of the following qualifiers:</w:t>
      </w:r>
    </w:p>
    <w:p w:rsidR="00BA6A5F" w:rsidRDefault="00BA6A5F" w:rsidP="00BA6A5F"/>
    <w:p w:rsidR="00BA6A5F" w:rsidRDefault="008971C9" w:rsidP="00BA6A5F">
      <w:pPr>
        <w:numPr>
          <w:ilvl w:val="0"/>
          <w:numId w:val="17"/>
        </w:numPr>
      </w:pPr>
      <w:r>
        <w:t xml:space="preserve">an existing </w:t>
      </w:r>
      <w:r w:rsidR="00573755">
        <w:t xml:space="preserve">NSDI </w:t>
      </w:r>
      <w:r w:rsidR="005E219E">
        <w:t xml:space="preserve">Framework </w:t>
      </w:r>
      <w:r>
        <w:t>layer</w:t>
      </w:r>
      <w:r w:rsidR="00573755">
        <w:t xml:space="preserve"> </w:t>
      </w:r>
    </w:p>
    <w:p w:rsidR="00BA6A5F" w:rsidRDefault="00BA6A5F" w:rsidP="00BA6A5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BA6A5F">
        <w:rPr>
          <w:sz w:val="20"/>
          <w:szCs w:val="20"/>
        </w:rPr>
        <w:t xml:space="preserve">(Documented NSDI layers include:  Elevation, Hydrography, Geodetic Control, Cadastral, Transportation, </w:t>
      </w:r>
      <w:r>
        <w:rPr>
          <w:sz w:val="20"/>
          <w:szCs w:val="20"/>
        </w:rPr>
        <w:t xml:space="preserve">   </w:t>
      </w:r>
    </w:p>
    <w:p w:rsidR="0018744B" w:rsidRDefault="00BA6A5F" w:rsidP="00BA6A5F">
      <w:pPr>
        <w:ind w:left="360"/>
      </w:pPr>
      <w:r>
        <w:rPr>
          <w:sz w:val="20"/>
          <w:szCs w:val="20"/>
        </w:rPr>
        <w:t xml:space="preserve">        </w:t>
      </w:r>
      <w:r w:rsidRPr="00BA6A5F">
        <w:rPr>
          <w:sz w:val="20"/>
          <w:szCs w:val="20"/>
        </w:rPr>
        <w:t xml:space="preserve">Governmental </w:t>
      </w:r>
      <w:proofErr w:type="gramStart"/>
      <w:r w:rsidRPr="00BA6A5F">
        <w:rPr>
          <w:sz w:val="20"/>
          <w:szCs w:val="20"/>
        </w:rPr>
        <w:t>Units,</w:t>
      </w:r>
      <w:proofErr w:type="gramEnd"/>
      <w:r w:rsidRPr="00BA6A5F">
        <w:rPr>
          <w:sz w:val="20"/>
          <w:szCs w:val="20"/>
        </w:rPr>
        <w:t xml:space="preserve"> and Orthoimagery)</w:t>
      </w:r>
      <w:r>
        <w:t xml:space="preserve"> </w:t>
      </w:r>
      <w:r w:rsidR="00573755">
        <w:t xml:space="preserve">&lt;or&gt; </w:t>
      </w:r>
    </w:p>
    <w:p w:rsidR="00BA6A5F" w:rsidRDefault="00BA6A5F" w:rsidP="00BA6A5F">
      <w:pPr>
        <w:ind w:left="360"/>
      </w:pPr>
    </w:p>
    <w:p w:rsidR="0018744B" w:rsidRDefault="00BC3D23" w:rsidP="00BA6A5F">
      <w:pPr>
        <w:numPr>
          <w:ilvl w:val="0"/>
          <w:numId w:val="17"/>
        </w:numPr>
      </w:pPr>
      <w:r>
        <w:t xml:space="preserve"> </w:t>
      </w:r>
      <w:r w:rsidR="00573755">
        <w:t xml:space="preserve">a represented </w:t>
      </w:r>
      <w:r w:rsidR="008971C9">
        <w:t>layer</w:t>
      </w:r>
      <w:r w:rsidR="00573755">
        <w:t xml:space="preserve"> on </w:t>
      </w:r>
      <w:proofErr w:type="spellStart"/>
      <w:r w:rsidR="0018744B">
        <w:t>a</w:t>
      </w:r>
      <w:proofErr w:type="spellEnd"/>
      <w:r w:rsidR="0018744B">
        <w:t xml:space="preserve"> official State Base Map or </w:t>
      </w:r>
      <w:r w:rsidR="00573755">
        <w:t xml:space="preserve"> U.S. Geological Survey topographic</w:t>
      </w:r>
      <w:r w:rsidR="008971C9">
        <w:t xml:space="preserve"> </w:t>
      </w:r>
      <w:r w:rsidR="00BA6A5F">
        <w:t xml:space="preserve">   </w:t>
      </w:r>
      <w:r w:rsidR="008971C9">
        <w:t xml:space="preserve">map </w:t>
      </w:r>
      <w:r w:rsidR="0018744B">
        <w:t>&lt;</w:t>
      </w:r>
      <w:r w:rsidR="008971C9">
        <w:t>or</w:t>
      </w:r>
      <w:r w:rsidR="0018744B">
        <w:t>&gt;</w:t>
      </w:r>
      <w:r w:rsidR="008971C9">
        <w:t xml:space="preserve"> </w:t>
      </w:r>
    </w:p>
    <w:p w:rsidR="00BA6A5F" w:rsidRDefault="00BA6A5F" w:rsidP="00BA6A5F">
      <w:pPr>
        <w:ind w:left="360"/>
      </w:pPr>
    </w:p>
    <w:p w:rsidR="00573755" w:rsidRDefault="00BA6A5F" w:rsidP="00BA6A5F">
      <w:pPr>
        <w:numPr>
          <w:ilvl w:val="0"/>
          <w:numId w:val="17"/>
        </w:numPr>
      </w:pPr>
      <w:r>
        <w:t xml:space="preserve"> </w:t>
      </w:r>
      <w:r w:rsidR="0018744B">
        <w:t>a</w:t>
      </w:r>
      <w:r w:rsidR="00255E6D">
        <w:t xml:space="preserve"> mandated geospatial layer by state law</w:t>
      </w:r>
    </w:p>
    <w:p w:rsidR="00573755" w:rsidRDefault="00573755" w:rsidP="00573755"/>
    <w:p w:rsidR="00573755" w:rsidRDefault="00573755" w:rsidP="0038223D">
      <w:pPr>
        <w:numPr>
          <w:ilvl w:val="0"/>
          <w:numId w:val="13"/>
        </w:numPr>
      </w:pPr>
      <w:r>
        <w:t xml:space="preserve">Is the layer </w:t>
      </w:r>
      <w:r w:rsidR="00BE2A28">
        <w:t xml:space="preserve">an existing NSDI </w:t>
      </w:r>
      <w:r w:rsidR="005E219E">
        <w:t>Framework layer</w:t>
      </w:r>
      <w:r w:rsidR="002361B4">
        <w:t>;</w:t>
      </w:r>
      <w:r w:rsidR="00BE2A28">
        <w:t xml:space="preserve"> part of </w:t>
      </w:r>
      <w:r>
        <w:t xml:space="preserve">a standard USGS </w:t>
      </w:r>
      <w:r w:rsidR="00BE2A28">
        <w:t xml:space="preserve">1:24,000 scale </w:t>
      </w:r>
      <w:r w:rsidR="006F60C7">
        <w:t>t</w:t>
      </w:r>
      <w:r>
        <w:t xml:space="preserve">opographic </w:t>
      </w:r>
      <w:r w:rsidR="006F60C7">
        <w:t>m</w:t>
      </w:r>
      <w:r>
        <w:t xml:space="preserve">ap or </w:t>
      </w:r>
      <w:r w:rsidR="00BE2A28">
        <w:t xml:space="preserve">official </w:t>
      </w:r>
      <w:r>
        <w:t>State Base Map</w:t>
      </w:r>
      <w:r w:rsidR="002361B4">
        <w:t xml:space="preserve">; </w:t>
      </w:r>
      <w:r w:rsidR="00255E6D">
        <w:t>or mandated geospatial layer by state law</w:t>
      </w:r>
      <w:r>
        <w:t>?</w:t>
      </w:r>
    </w:p>
    <w:p w:rsidR="0038223D" w:rsidRDefault="0038223D" w:rsidP="0038223D">
      <w:pPr>
        <w:ind w:left="720"/>
      </w:pPr>
    </w:p>
    <w:p w:rsidR="0038223D" w:rsidRDefault="0038223D" w:rsidP="0038223D">
      <w:pPr>
        <w:ind w:left="720"/>
      </w:pPr>
      <w:r>
        <w:t xml:space="preserve">[  </w:t>
      </w:r>
      <w:proofErr w:type="gramStart"/>
      <w:r>
        <w:t xml:space="preserve">]  </w:t>
      </w:r>
      <w:r w:rsidR="00112223">
        <w:t>Y</w:t>
      </w:r>
      <w:r>
        <w:t>es</w:t>
      </w:r>
      <w:proofErr w:type="gramEnd"/>
      <w:r>
        <w:t xml:space="preserve"> – </w:t>
      </w:r>
      <w:r w:rsidR="00DE4C9B">
        <w:t>L</w:t>
      </w:r>
      <w:r w:rsidR="00112223">
        <w:t>ayer</w:t>
      </w:r>
      <w:r>
        <w:t xml:space="preserve"> may be proposed as an MSDI theme</w:t>
      </w:r>
    </w:p>
    <w:p w:rsidR="00112223" w:rsidRDefault="00112223" w:rsidP="0038223D">
      <w:pPr>
        <w:ind w:left="720"/>
      </w:pPr>
    </w:p>
    <w:p w:rsidR="002361B4" w:rsidRDefault="0038223D" w:rsidP="002361B4">
      <w:pPr>
        <w:ind w:left="720"/>
      </w:pPr>
      <w:r>
        <w:t xml:space="preserve">[  </w:t>
      </w:r>
      <w:proofErr w:type="gramStart"/>
      <w:r>
        <w:t xml:space="preserve">]  </w:t>
      </w:r>
      <w:r w:rsidR="00112223">
        <w:t>N</w:t>
      </w:r>
      <w:r>
        <w:t>o</w:t>
      </w:r>
      <w:proofErr w:type="gramEnd"/>
      <w:r>
        <w:t xml:space="preserve"> – </w:t>
      </w:r>
      <w:r w:rsidR="00DE4C9B">
        <w:t>L</w:t>
      </w:r>
      <w:r>
        <w:t xml:space="preserve">ayer </w:t>
      </w:r>
      <w:r w:rsidR="002361B4">
        <w:t xml:space="preserve">may still be proposed as a MSDI layer if it meets the minimum criteria  </w:t>
      </w:r>
    </w:p>
    <w:p w:rsidR="0038223D" w:rsidRDefault="002361B4" w:rsidP="002361B4">
      <w:pPr>
        <w:ind w:left="720"/>
      </w:pPr>
      <w:r>
        <w:t xml:space="preserve">               </w:t>
      </w:r>
      <w:proofErr w:type="gramStart"/>
      <w:r>
        <w:t>point</w:t>
      </w:r>
      <w:proofErr w:type="gramEnd"/>
      <w:r>
        <w:t xml:space="preserve"> total below.</w:t>
      </w:r>
    </w:p>
    <w:p w:rsidR="002361B4" w:rsidRDefault="002361B4" w:rsidP="00DE4C9B">
      <w:pPr>
        <w:ind w:firstLine="720"/>
      </w:pPr>
    </w:p>
    <w:p w:rsidR="002361B4" w:rsidRDefault="002361B4" w:rsidP="00DE4C9B">
      <w:pPr>
        <w:ind w:firstLine="720"/>
      </w:pPr>
    </w:p>
    <w:p w:rsidR="002361B4" w:rsidRDefault="002361B4" w:rsidP="00DE4C9B">
      <w:pPr>
        <w:ind w:firstLine="720"/>
      </w:pPr>
    </w:p>
    <w:p w:rsidR="00B3792B" w:rsidRPr="008971C9" w:rsidRDefault="007F6CDF" w:rsidP="00B3792B">
      <w:r>
        <w:rPr>
          <w:b/>
        </w:rPr>
        <w:t>Criteria</w:t>
      </w:r>
      <w:r w:rsidR="008971C9">
        <w:rPr>
          <w:b/>
        </w:rPr>
        <w:t xml:space="preserve">:  </w:t>
      </w:r>
      <w:r w:rsidR="00490778">
        <w:t>I</w:t>
      </w:r>
      <w:r w:rsidR="008971C9">
        <w:t xml:space="preserve">f the layer </w:t>
      </w:r>
      <w:r w:rsidR="0038223D">
        <w:t>meets the</w:t>
      </w:r>
      <w:r w:rsidR="008971C9">
        <w:t xml:space="preserve"> mandatory requirement above</w:t>
      </w:r>
      <w:r w:rsidR="002361B4">
        <w:t xml:space="preserve"> but none of the automatic qualifiers it </w:t>
      </w:r>
      <w:r w:rsidR="008971C9">
        <w:t xml:space="preserve">may </w:t>
      </w:r>
      <w:r w:rsidR="0038223D">
        <w:t xml:space="preserve">still </w:t>
      </w:r>
      <w:r w:rsidR="008971C9">
        <w:t xml:space="preserve">qualify </w:t>
      </w:r>
      <w:r w:rsidR="004A0BCA">
        <w:t xml:space="preserve">as a proposed MSDI layer </w:t>
      </w:r>
      <w:r w:rsidR="008971C9">
        <w:t xml:space="preserve">by meeting </w:t>
      </w:r>
      <w:r w:rsidR="00ED3C1A">
        <w:t xml:space="preserve">the minimum </w:t>
      </w:r>
      <w:r w:rsidR="003879D4">
        <w:t xml:space="preserve">24 </w:t>
      </w:r>
      <w:r w:rsidR="008B5D58">
        <w:t xml:space="preserve">criteria points established </w:t>
      </w:r>
      <w:r w:rsidR="00B22DB0">
        <w:t>below.</w:t>
      </w:r>
      <w:r w:rsidR="002361B4">
        <w:t xml:space="preserve">  * Please document answers on summary page.</w:t>
      </w:r>
    </w:p>
    <w:p w:rsidR="00B3792B" w:rsidRDefault="00B3792B" w:rsidP="00B3792B">
      <w:pPr>
        <w:ind w:left="720"/>
      </w:pPr>
    </w:p>
    <w:p w:rsidR="00B3792B" w:rsidRDefault="00586037" w:rsidP="00B3792B">
      <w:pPr>
        <w:numPr>
          <w:ilvl w:val="0"/>
          <w:numId w:val="8"/>
        </w:numPr>
      </w:pPr>
      <w:r>
        <w:t xml:space="preserve">Is the </w:t>
      </w:r>
      <w:r w:rsidR="00ED3C1A">
        <w:t>layer</w:t>
      </w:r>
      <w:r>
        <w:t xml:space="preserve"> a critical component in one or more </w:t>
      </w:r>
      <w:r w:rsidR="00E520A1">
        <w:t xml:space="preserve">core </w:t>
      </w:r>
      <w:r>
        <w:t>state business processes or applications?</w:t>
      </w:r>
    </w:p>
    <w:p w:rsidR="00586037" w:rsidRDefault="00586037" w:rsidP="00586037">
      <w:pPr>
        <w:pStyle w:val="ListParagraph"/>
      </w:pPr>
    </w:p>
    <w:p w:rsidR="00586037" w:rsidRDefault="00586037" w:rsidP="00586037">
      <w:pPr>
        <w:numPr>
          <w:ilvl w:val="1"/>
          <w:numId w:val="8"/>
        </w:numPr>
      </w:pPr>
      <w:r>
        <w:t xml:space="preserve">Part of 1 business process or application </w:t>
      </w:r>
      <w:r>
        <w:tab/>
      </w:r>
      <w:r>
        <w:tab/>
      </w:r>
      <w:r>
        <w:tab/>
        <w:t>[2 points]</w:t>
      </w:r>
    </w:p>
    <w:p w:rsidR="00586037" w:rsidRDefault="00586037" w:rsidP="00586037">
      <w:pPr>
        <w:numPr>
          <w:ilvl w:val="1"/>
          <w:numId w:val="8"/>
        </w:numPr>
      </w:pPr>
      <w:r>
        <w:t>Part of 2-4 business processes or applications</w:t>
      </w:r>
      <w:r>
        <w:tab/>
      </w:r>
      <w:r>
        <w:tab/>
        <w:t>[5 points]</w:t>
      </w:r>
    </w:p>
    <w:p w:rsidR="00586037" w:rsidRDefault="00586037" w:rsidP="00586037">
      <w:pPr>
        <w:numPr>
          <w:ilvl w:val="1"/>
          <w:numId w:val="8"/>
        </w:numPr>
      </w:pPr>
      <w:r>
        <w:t>Part of 4 or more business processes or applications</w:t>
      </w:r>
      <w:r>
        <w:tab/>
      </w:r>
      <w:r>
        <w:tab/>
        <w:t>[10 points]</w:t>
      </w:r>
    </w:p>
    <w:p w:rsidR="00586037" w:rsidRDefault="00586037" w:rsidP="00DE4C9B">
      <w:pPr>
        <w:spacing w:before="120"/>
        <w:ind w:left="1440"/>
      </w:pPr>
      <w:r>
        <w:t xml:space="preserve">*List each </w:t>
      </w:r>
      <w:r w:rsidR="00E520A1">
        <w:t xml:space="preserve">core </w:t>
      </w:r>
      <w:r w:rsidR="00490778">
        <w:t>business process or application</w:t>
      </w:r>
    </w:p>
    <w:p w:rsidR="00B3792B" w:rsidRDefault="00B3792B" w:rsidP="00B3792B">
      <w:pPr>
        <w:pStyle w:val="ListParagraph"/>
      </w:pPr>
    </w:p>
    <w:p w:rsidR="00ED3C1A" w:rsidRDefault="00ED3C1A" w:rsidP="00ED3C1A">
      <w:pPr>
        <w:numPr>
          <w:ilvl w:val="0"/>
          <w:numId w:val="8"/>
        </w:numPr>
      </w:pPr>
      <w:r>
        <w:t>Does the theme have other state/federal stakeholders</w:t>
      </w:r>
    </w:p>
    <w:p w:rsidR="00ED3C1A" w:rsidRDefault="00ED3C1A" w:rsidP="00ED3C1A">
      <w:pPr>
        <w:numPr>
          <w:ilvl w:val="1"/>
          <w:numId w:val="8"/>
        </w:numPr>
      </w:pPr>
      <w:r>
        <w:t>1 other stakeholder</w:t>
      </w:r>
      <w:r>
        <w:tab/>
      </w:r>
      <w:r>
        <w:tab/>
      </w:r>
      <w:r>
        <w:tab/>
        <w:t>[2 points]</w:t>
      </w:r>
    </w:p>
    <w:p w:rsidR="00ED3C1A" w:rsidRDefault="00ED3C1A" w:rsidP="00ED3C1A">
      <w:pPr>
        <w:numPr>
          <w:ilvl w:val="1"/>
          <w:numId w:val="8"/>
        </w:numPr>
      </w:pPr>
      <w:r>
        <w:t>2-4 stakeholders</w:t>
      </w:r>
      <w:r>
        <w:tab/>
      </w:r>
      <w:r>
        <w:tab/>
      </w:r>
      <w:r>
        <w:tab/>
        <w:t>[5 points]</w:t>
      </w:r>
    </w:p>
    <w:p w:rsidR="00ED3C1A" w:rsidRDefault="00ED3C1A" w:rsidP="004A0BCA">
      <w:pPr>
        <w:numPr>
          <w:ilvl w:val="1"/>
          <w:numId w:val="8"/>
        </w:numPr>
      </w:pPr>
      <w:r>
        <w:t>4 or more stakeholders</w:t>
      </w:r>
      <w:r>
        <w:tab/>
      </w:r>
      <w:r>
        <w:tab/>
        <w:t>[10 points]</w:t>
      </w:r>
    </w:p>
    <w:p w:rsidR="00ED3C1A" w:rsidRDefault="00490778" w:rsidP="00DE4C9B">
      <w:pPr>
        <w:pStyle w:val="ListParagraph"/>
        <w:spacing w:before="120"/>
        <w:ind w:left="1440"/>
      </w:pPr>
      <w:r>
        <w:t>*List stakeholders and theme</w:t>
      </w:r>
    </w:p>
    <w:p w:rsidR="00DE4C9B" w:rsidRDefault="00DE4C9B" w:rsidP="008B5D58">
      <w:pPr>
        <w:pStyle w:val="ListParagraph"/>
        <w:ind w:left="1440"/>
      </w:pPr>
    </w:p>
    <w:p w:rsidR="008B5D58" w:rsidRPr="00DE4C9B" w:rsidRDefault="00DE4C9B" w:rsidP="008B5D58">
      <w:pPr>
        <w:pStyle w:val="ListParagraph"/>
        <w:ind w:left="144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C9B">
        <w:rPr>
          <w:u w:val="single"/>
        </w:rPr>
        <w:t>Max Points</w:t>
      </w:r>
    </w:p>
    <w:p w:rsidR="001A1F3A" w:rsidRDefault="00ED3C1A" w:rsidP="00ED3C1A">
      <w:pPr>
        <w:numPr>
          <w:ilvl w:val="0"/>
          <w:numId w:val="8"/>
        </w:numPr>
      </w:pPr>
      <w:r>
        <w:t xml:space="preserve">Are MSDI </w:t>
      </w:r>
      <w:r w:rsidR="001A1F3A">
        <w:t>layers</w:t>
      </w:r>
      <w:r>
        <w:t xml:space="preserve"> dependent on</w:t>
      </w:r>
      <w:r w:rsidRPr="00F10CE4">
        <w:t xml:space="preserve"> </w:t>
      </w:r>
      <w:r w:rsidR="001A1F3A">
        <w:t>&lt;</w:t>
      </w:r>
      <w:r>
        <w:t>or</w:t>
      </w:r>
      <w:r w:rsidR="001A1F3A">
        <w:t xml:space="preserve">&gt; does this layer </w:t>
      </w:r>
      <w:r>
        <w:t>underpin</w:t>
      </w:r>
      <w:r w:rsidR="00B22DB0">
        <w:tab/>
        <w:t>[</w:t>
      </w:r>
      <w:r w:rsidR="00CA00CD">
        <w:t>5</w:t>
      </w:r>
      <w:r w:rsidR="001A1F3A">
        <w:t xml:space="preserve"> points]</w:t>
      </w:r>
    </w:p>
    <w:p w:rsidR="000153A2" w:rsidRDefault="00ED3C1A" w:rsidP="001A1F3A">
      <w:pPr>
        <w:ind w:left="720"/>
      </w:pPr>
      <w:r>
        <w:t xml:space="preserve"> </w:t>
      </w:r>
      <w:proofErr w:type="gramStart"/>
      <w:r>
        <w:t>other</w:t>
      </w:r>
      <w:proofErr w:type="gramEnd"/>
      <w:r>
        <w:t xml:space="preserve"> MSDI layers?</w:t>
      </w:r>
      <w:r w:rsidR="00DE4C9B">
        <w:t xml:space="preserve">  </w:t>
      </w:r>
      <w:r w:rsidR="00B343D4">
        <w:t xml:space="preserve">Which layers?  </w:t>
      </w:r>
      <w:r w:rsidR="00DE4C9B">
        <w:t>Explain</w:t>
      </w:r>
      <w:r w:rsidR="002361B4">
        <w:t>.</w:t>
      </w:r>
      <w:r>
        <w:tab/>
      </w:r>
      <w:r>
        <w:tab/>
      </w:r>
    </w:p>
    <w:p w:rsidR="000153A2" w:rsidRDefault="000153A2" w:rsidP="000153A2">
      <w:pPr>
        <w:ind w:left="720"/>
      </w:pPr>
    </w:p>
    <w:p w:rsidR="00061FAF" w:rsidRDefault="00586037" w:rsidP="00061FAF">
      <w:pPr>
        <w:numPr>
          <w:ilvl w:val="0"/>
          <w:numId w:val="8"/>
        </w:numPr>
      </w:pPr>
      <w:r>
        <w:lastRenderedPageBreak/>
        <w:t xml:space="preserve">Does the </w:t>
      </w:r>
      <w:r w:rsidR="00255E6D">
        <w:t>layer</w:t>
      </w:r>
      <w:r>
        <w:t xml:space="preserve"> provide </w:t>
      </w:r>
      <w:r w:rsidR="00CA00CD">
        <w:t xml:space="preserve">a </w:t>
      </w:r>
      <w:r w:rsidR="00490778">
        <w:t>benefit</w:t>
      </w:r>
      <w:r>
        <w:t xml:space="preserve"> to the public?</w:t>
      </w:r>
      <w:r w:rsidR="000153A2">
        <w:t xml:space="preserve">  </w:t>
      </w:r>
      <w:r w:rsidR="00490778">
        <w:t>List benefits.</w:t>
      </w:r>
      <w:r w:rsidR="00DE4C9B">
        <w:tab/>
      </w:r>
      <w:r w:rsidR="000153A2">
        <w:t>[</w:t>
      </w:r>
      <w:r w:rsidR="00CA00CD">
        <w:t>5</w:t>
      </w:r>
      <w:r w:rsidR="003879D4">
        <w:t xml:space="preserve"> </w:t>
      </w:r>
      <w:r w:rsidR="000153A2">
        <w:t>points]</w:t>
      </w:r>
    </w:p>
    <w:p w:rsidR="000153A2" w:rsidRDefault="00490778" w:rsidP="00490778">
      <w:pPr>
        <w:ind w:left="720"/>
      </w:pPr>
      <w:r>
        <w:t>What segments of the ‘public’ benefit most?  Why?</w:t>
      </w:r>
    </w:p>
    <w:p w:rsidR="00061FAF" w:rsidRDefault="00061FAF" w:rsidP="00061FAF">
      <w:pPr>
        <w:pStyle w:val="ListParagraph"/>
      </w:pPr>
    </w:p>
    <w:p w:rsidR="00061FAF" w:rsidRDefault="00061FAF" w:rsidP="00061FAF">
      <w:pPr>
        <w:numPr>
          <w:ilvl w:val="0"/>
          <w:numId w:val="8"/>
        </w:numPr>
      </w:pPr>
      <w:r>
        <w:t>Is the theme part of the state Land Information Plan?</w:t>
      </w:r>
      <w:r w:rsidR="00DE4C9B">
        <w:t xml:space="preserve"> Explain</w:t>
      </w:r>
      <w:r>
        <w:tab/>
        <w:t>[5 points]</w:t>
      </w:r>
    </w:p>
    <w:p w:rsidR="00061FAF" w:rsidRDefault="00061FAF" w:rsidP="00061FAF">
      <w:pPr>
        <w:pStyle w:val="ListParagraph"/>
      </w:pPr>
    </w:p>
    <w:p w:rsidR="00061FAF" w:rsidRDefault="00061FAF" w:rsidP="00061FAF">
      <w:pPr>
        <w:numPr>
          <w:ilvl w:val="0"/>
          <w:numId w:val="8"/>
        </w:numPr>
      </w:pPr>
      <w:r>
        <w:t xml:space="preserve">Is the theme currently maintained </w:t>
      </w:r>
      <w:r w:rsidR="0031386B">
        <w:t>by a state o</w:t>
      </w:r>
      <w:r w:rsidR="00CD5AB7">
        <w:t>r</w:t>
      </w:r>
      <w:r w:rsidR="0031386B">
        <w:t xml:space="preserve"> federal agency?</w:t>
      </w:r>
      <w:r>
        <w:tab/>
        <w:t>[5 points]</w:t>
      </w:r>
    </w:p>
    <w:p w:rsidR="00E145E1" w:rsidRDefault="00DE4C9B" w:rsidP="00E145E1">
      <w:pPr>
        <w:pStyle w:val="ListParagraph"/>
      </w:pPr>
      <w:r>
        <w:t xml:space="preserve">Which agency?  </w:t>
      </w:r>
    </w:p>
    <w:p w:rsidR="00DE4C9B" w:rsidRDefault="00DE4C9B" w:rsidP="00E145E1">
      <w:pPr>
        <w:pStyle w:val="ListParagraph"/>
      </w:pPr>
    </w:p>
    <w:p w:rsidR="003D0989" w:rsidRDefault="00E145E1" w:rsidP="00B22DB0">
      <w:pPr>
        <w:numPr>
          <w:ilvl w:val="0"/>
          <w:numId w:val="8"/>
        </w:numPr>
      </w:pPr>
      <w:r>
        <w:t>Does the layer have</w:t>
      </w:r>
      <w:r w:rsidR="003A6607">
        <w:t xml:space="preserve"> a state sponsor/steward?</w:t>
      </w:r>
      <w:r w:rsidR="003A6607">
        <w:tab/>
      </w:r>
      <w:r w:rsidR="002361B4">
        <w:t xml:space="preserve"> </w:t>
      </w:r>
      <w:r w:rsidR="00DE4C9B">
        <w:t>Who?</w:t>
      </w:r>
      <w:r w:rsidR="003A6607">
        <w:tab/>
      </w:r>
      <w:r w:rsidR="002361B4">
        <w:tab/>
      </w:r>
      <w:r w:rsidR="003A6607">
        <w:tab/>
        <w:t>[5</w:t>
      </w:r>
      <w:r>
        <w:t xml:space="preserve"> points]</w:t>
      </w:r>
    </w:p>
    <w:p w:rsidR="00061AE7" w:rsidRDefault="003D0989" w:rsidP="001A4D99">
      <w:pPr>
        <w:ind w:left="720"/>
        <w:jc w:val="center"/>
      </w:pPr>
      <w:r>
        <w:br w:type="page"/>
      </w:r>
    </w:p>
    <w:p w:rsidR="00061AE7" w:rsidRPr="00B22DB0" w:rsidRDefault="00D238D6" w:rsidP="00061AE7">
      <w:pPr>
        <w:ind w:left="-36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5D5C80A" wp14:editId="1567E0F5">
            <wp:extent cx="6321417" cy="74371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DI_Decision_Tree_Final_201403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417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AE7" w:rsidRPr="00B22DB0" w:rsidSect="00D848F2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40" w:rsidRDefault="00FB2D40">
      <w:r>
        <w:separator/>
      </w:r>
    </w:p>
  </w:endnote>
  <w:endnote w:type="continuationSeparator" w:id="0">
    <w:p w:rsidR="00FB2D40" w:rsidRDefault="00FB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78" w:rsidRDefault="000E32B6" w:rsidP="00536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7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778" w:rsidRDefault="00490778" w:rsidP="00C063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78" w:rsidRDefault="000E32B6" w:rsidP="00536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07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D51">
      <w:rPr>
        <w:rStyle w:val="PageNumber"/>
        <w:noProof/>
      </w:rPr>
      <w:t>1</w:t>
    </w:r>
    <w:r>
      <w:rPr>
        <w:rStyle w:val="PageNumber"/>
      </w:rPr>
      <w:fldChar w:fldCharType="end"/>
    </w:r>
  </w:p>
  <w:p w:rsidR="00490778" w:rsidRDefault="00490778" w:rsidP="00C063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40" w:rsidRDefault="00FB2D40">
      <w:r>
        <w:separator/>
      </w:r>
    </w:p>
  </w:footnote>
  <w:footnote w:type="continuationSeparator" w:id="0">
    <w:p w:rsidR="00FB2D40" w:rsidRDefault="00FB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826"/>
    <w:multiLevelType w:val="hybridMultilevel"/>
    <w:tmpl w:val="F1529FF4"/>
    <w:lvl w:ilvl="0" w:tplc="89B44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14C5"/>
    <w:multiLevelType w:val="hybridMultilevel"/>
    <w:tmpl w:val="69CAD130"/>
    <w:lvl w:ilvl="0" w:tplc="A5145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73905"/>
    <w:multiLevelType w:val="hybridMultilevel"/>
    <w:tmpl w:val="4D90EE52"/>
    <w:lvl w:ilvl="0" w:tplc="89B44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3BDE"/>
    <w:multiLevelType w:val="hybridMultilevel"/>
    <w:tmpl w:val="082A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525DF"/>
    <w:multiLevelType w:val="hybridMultilevel"/>
    <w:tmpl w:val="9936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C7C"/>
    <w:multiLevelType w:val="hybridMultilevel"/>
    <w:tmpl w:val="68ECA10C"/>
    <w:lvl w:ilvl="0" w:tplc="D2769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E7DC2"/>
    <w:multiLevelType w:val="hybridMultilevel"/>
    <w:tmpl w:val="AB00BE28"/>
    <w:lvl w:ilvl="0" w:tplc="D2769B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3E66B6"/>
    <w:multiLevelType w:val="hybridMultilevel"/>
    <w:tmpl w:val="61BE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B1424"/>
    <w:multiLevelType w:val="hybridMultilevel"/>
    <w:tmpl w:val="3E665326"/>
    <w:lvl w:ilvl="0" w:tplc="554A5F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702F6"/>
    <w:multiLevelType w:val="hybridMultilevel"/>
    <w:tmpl w:val="5A8C2562"/>
    <w:lvl w:ilvl="0" w:tplc="4C3C0D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9B2F07"/>
    <w:multiLevelType w:val="hybridMultilevel"/>
    <w:tmpl w:val="CD664020"/>
    <w:lvl w:ilvl="0" w:tplc="340C3FD0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926E6"/>
    <w:multiLevelType w:val="hybridMultilevel"/>
    <w:tmpl w:val="C024C0D6"/>
    <w:lvl w:ilvl="0" w:tplc="2A58E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43D41"/>
    <w:multiLevelType w:val="hybridMultilevel"/>
    <w:tmpl w:val="384872CE"/>
    <w:lvl w:ilvl="0" w:tplc="89B444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993079"/>
    <w:multiLevelType w:val="hybridMultilevel"/>
    <w:tmpl w:val="63E26F4A"/>
    <w:lvl w:ilvl="0" w:tplc="ECAC478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431F36"/>
    <w:multiLevelType w:val="hybridMultilevel"/>
    <w:tmpl w:val="15B086AA"/>
    <w:lvl w:ilvl="0" w:tplc="89B4441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65F7A08"/>
    <w:multiLevelType w:val="hybridMultilevel"/>
    <w:tmpl w:val="021EAB6E"/>
    <w:lvl w:ilvl="0" w:tplc="14D0DEE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787975"/>
    <w:multiLevelType w:val="hybridMultilevel"/>
    <w:tmpl w:val="AB127B7C"/>
    <w:lvl w:ilvl="0" w:tplc="89B44418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16"/>
  </w:num>
  <w:num w:numId="7">
    <w:abstractNumId w:val="0"/>
  </w:num>
  <w:num w:numId="8">
    <w:abstractNumId w:val="10"/>
  </w:num>
  <w:num w:numId="9">
    <w:abstractNumId w:val="13"/>
  </w:num>
  <w:num w:numId="10">
    <w:abstractNumId w:val="15"/>
  </w:num>
  <w:num w:numId="11">
    <w:abstractNumId w:val="9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F2"/>
    <w:rsid w:val="00006270"/>
    <w:rsid w:val="00013A8D"/>
    <w:rsid w:val="000153A2"/>
    <w:rsid w:val="0001740E"/>
    <w:rsid w:val="00022BD4"/>
    <w:rsid w:val="000232AB"/>
    <w:rsid w:val="00061AE7"/>
    <w:rsid w:val="00061FAF"/>
    <w:rsid w:val="000B57A0"/>
    <w:rsid w:val="000C7169"/>
    <w:rsid w:val="000D7D51"/>
    <w:rsid w:val="000D7E8E"/>
    <w:rsid w:val="000E32B6"/>
    <w:rsid w:val="000F6415"/>
    <w:rsid w:val="00105581"/>
    <w:rsid w:val="00111354"/>
    <w:rsid w:val="00112223"/>
    <w:rsid w:val="001713AE"/>
    <w:rsid w:val="00183536"/>
    <w:rsid w:val="0018744B"/>
    <w:rsid w:val="001916B2"/>
    <w:rsid w:val="001930A9"/>
    <w:rsid w:val="001A1F3A"/>
    <w:rsid w:val="001A4B6D"/>
    <w:rsid w:val="001A4D99"/>
    <w:rsid w:val="001B1727"/>
    <w:rsid w:val="001D6A61"/>
    <w:rsid w:val="001E32C1"/>
    <w:rsid w:val="001E518A"/>
    <w:rsid w:val="00216B54"/>
    <w:rsid w:val="002361B4"/>
    <w:rsid w:val="0024384A"/>
    <w:rsid w:val="00255E6D"/>
    <w:rsid w:val="002A73FE"/>
    <w:rsid w:val="0031386B"/>
    <w:rsid w:val="003278A5"/>
    <w:rsid w:val="00365364"/>
    <w:rsid w:val="0038223D"/>
    <w:rsid w:val="00383790"/>
    <w:rsid w:val="003879D4"/>
    <w:rsid w:val="00392828"/>
    <w:rsid w:val="003A141F"/>
    <w:rsid w:val="003A41AD"/>
    <w:rsid w:val="003A6607"/>
    <w:rsid w:val="003A7936"/>
    <w:rsid w:val="003B20D3"/>
    <w:rsid w:val="003C68F6"/>
    <w:rsid w:val="003D0989"/>
    <w:rsid w:val="003D7B7B"/>
    <w:rsid w:val="0040729C"/>
    <w:rsid w:val="0042528C"/>
    <w:rsid w:val="00431DC7"/>
    <w:rsid w:val="004707FC"/>
    <w:rsid w:val="004715C7"/>
    <w:rsid w:val="004750B0"/>
    <w:rsid w:val="00490778"/>
    <w:rsid w:val="004A0BCA"/>
    <w:rsid w:val="004D0CC0"/>
    <w:rsid w:val="00512FD3"/>
    <w:rsid w:val="0051711D"/>
    <w:rsid w:val="005269C2"/>
    <w:rsid w:val="00536B2A"/>
    <w:rsid w:val="005519AA"/>
    <w:rsid w:val="00556EAF"/>
    <w:rsid w:val="00573755"/>
    <w:rsid w:val="00580132"/>
    <w:rsid w:val="00586037"/>
    <w:rsid w:val="00591509"/>
    <w:rsid w:val="005A7032"/>
    <w:rsid w:val="005C744B"/>
    <w:rsid w:val="005E219E"/>
    <w:rsid w:val="005F6039"/>
    <w:rsid w:val="00606AFD"/>
    <w:rsid w:val="00615C2D"/>
    <w:rsid w:val="00627C0F"/>
    <w:rsid w:val="006447FC"/>
    <w:rsid w:val="006452D0"/>
    <w:rsid w:val="006627EF"/>
    <w:rsid w:val="00667A19"/>
    <w:rsid w:val="00670219"/>
    <w:rsid w:val="00672B84"/>
    <w:rsid w:val="00697721"/>
    <w:rsid w:val="006A3885"/>
    <w:rsid w:val="006A3982"/>
    <w:rsid w:val="006A3CF8"/>
    <w:rsid w:val="006B5533"/>
    <w:rsid w:val="006C12C4"/>
    <w:rsid w:val="006D2ECF"/>
    <w:rsid w:val="006D5F07"/>
    <w:rsid w:val="006F3461"/>
    <w:rsid w:val="006F60C7"/>
    <w:rsid w:val="007032C6"/>
    <w:rsid w:val="00713D8F"/>
    <w:rsid w:val="007301B3"/>
    <w:rsid w:val="00752A7D"/>
    <w:rsid w:val="00755300"/>
    <w:rsid w:val="00776503"/>
    <w:rsid w:val="00783FBE"/>
    <w:rsid w:val="007933D1"/>
    <w:rsid w:val="007A74FA"/>
    <w:rsid w:val="007B713F"/>
    <w:rsid w:val="007D10DD"/>
    <w:rsid w:val="007D13CE"/>
    <w:rsid w:val="007F6CDF"/>
    <w:rsid w:val="00805437"/>
    <w:rsid w:val="00821335"/>
    <w:rsid w:val="0082147D"/>
    <w:rsid w:val="00864D7C"/>
    <w:rsid w:val="008971C9"/>
    <w:rsid w:val="008A46A2"/>
    <w:rsid w:val="008B5D58"/>
    <w:rsid w:val="008C4285"/>
    <w:rsid w:val="008F5D6D"/>
    <w:rsid w:val="0091412F"/>
    <w:rsid w:val="00934621"/>
    <w:rsid w:val="009446FF"/>
    <w:rsid w:val="00953CA1"/>
    <w:rsid w:val="009839E1"/>
    <w:rsid w:val="00991A94"/>
    <w:rsid w:val="009B36D8"/>
    <w:rsid w:val="009E2C86"/>
    <w:rsid w:val="009E5433"/>
    <w:rsid w:val="00A23368"/>
    <w:rsid w:val="00A44F1F"/>
    <w:rsid w:val="00A46B8A"/>
    <w:rsid w:val="00A729E0"/>
    <w:rsid w:val="00A75919"/>
    <w:rsid w:val="00AA5F34"/>
    <w:rsid w:val="00AC30D1"/>
    <w:rsid w:val="00AD7AFF"/>
    <w:rsid w:val="00B03CFA"/>
    <w:rsid w:val="00B0585A"/>
    <w:rsid w:val="00B1122A"/>
    <w:rsid w:val="00B22DB0"/>
    <w:rsid w:val="00B343D4"/>
    <w:rsid w:val="00B3792B"/>
    <w:rsid w:val="00B500FB"/>
    <w:rsid w:val="00B64A99"/>
    <w:rsid w:val="00B803AF"/>
    <w:rsid w:val="00B84140"/>
    <w:rsid w:val="00BA6A5F"/>
    <w:rsid w:val="00BB509B"/>
    <w:rsid w:val="00BC3D23"/>
    <w:rsid w:val="00BC3EBC"/>
    <w:rsid w:val="00BE2A28"/>
    <w:rsid w:val="00C06337"/>
    <w:rsid w:val="00C21E0F"/>
    <w:rsid w:val="00C5078F"/>
    <w:rsid w:val="00C607AE"/>
    <w:rsid w:val="00C67681"/>
    <w:rsid w:val="00CA00CD"/>
    <w:rsid w:val="00CD5AB7"/>
    <w:rsid w:val="00CE5E14"/>
    <w:rsid w:val="00CE6C06"/>
    <w:rsid w:val="00D238D6"/>
    <w:rsid w:val="00D6039F"/>
    <w:rsid w:val="00D848F2"/>
    <w:rsid w:val="00DB1264"/>
    <w:rsid w:val="00DB7837"/>
    <w:rsid w:val="00DC426F"/>
    <w:rsid w:val="00DE4C9B"/>
    <w:rsid w:val="00E145E1"/>
    <w:rsid w:val="00E520A1"/>
    <w:rsid w:val="00E6501B"/>
    <w:rsid w:val="00E92EE4"/>
    <w:rsid w:val="00EA11B6"/>
    <w:rsid w:val="00EB63FF"/>
    <w:rsid w:val="00EC67C0"/>
    <w:rsid w:val="00ED23E1"/>
    <w:rsid w:val="00ED3C1A"/>
    <w:rsid w:val="00EF1A03"/>
    <w:rsid w:val="00F05019"/>
    <w:rsid w:val="00F10CE4"/>
    <w:rsid w:val="00F227DE"/>
    <w:rsid w:val="00F372FD"/>
    <w:rsid w:val="00F54072"/>
    <w:rsid w:val="00F6375F"/>
    <w:rsid w:val="00F764C1"/>
    <w:rsid w:val="00FA4EAD"/>
    <w:rsid w:val="00FA73CF"/>
    <w:rsid w:val="00FB2D40"/>
    <w:rsid w:val="00FE32C6"/>
    <w:rsid w:val="00FE3BCA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E518A"/>
    <w:rPr>
      <w:sz w:val="16"/>
      <w:szCs w:val="16"/>
    </w:rPr>
  </w:style>
  <w:style w:type="paragraph" w:styleId="CommentText">
    <w:name w:val="annotation text"/>
    <w:basedOn w:val="Normal"/>
    <w:semiHidden/>
    <w:rsid w:val="001E51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518A"/>
    <w:rPr>
      <w:b/>
      <w:bCs/>
    </w:rPr>
  </w:style>
  <w:style w:type="paragraph" w:styleId="BalloonText">
    <w:name w:val="Balloon Text"/>
    <w:basedOn w:val="Normal"/>
    <w:semiHidden/>
    <w:rsid w:val="001E51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063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6337"/>
  </w:style>
  <w:style w:type="paragraph" w:styleId="ListParagraph">
    <w:name w:val="List Paragraph"/>
    <w:basedOn w:val="Normal"/>
    <w:uiPriority w:val="34"/>
    <w:qFormat/>
    <w:rsid w:val="00B3792B"/>
    <w:pPr>
      <w:ind w:left="720"/>
    </w:pPr>
  </w:style>
  <w:style w:type="paragraph" w:styleId="NormalWeb">
    <w:name w:val="Normal (Web)"/>
    <w:basedOn w:val="Normal"/>
    <w:uiPriority w:val="99"/>
    <w:unhideWhenUsed/>
    <w:rsid w:val="007B713F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rsid w:val="001A4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4D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E518A"/>
    <w:rPr>
      <w:sz w:val="16"/>
      <w:szCs w:val="16"/>
    </w:rPr>
  </w:style>
  <w:style w:type="paragraph" w:styleId="CommentText">
    <w:name w:val="annotation text"/>
    <w:basedOn w:val="Normal"/>
    <w:semiHidden/>
    <w:rsid w:val="001E51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E518A"/>
    <w:rPr>
      <w:b/>
      <w:bCs/>
    </w:rPr>
  </w:style>
  <w:style w:type="paragraph" w:styleId="BalloonText">
    <w:name w:val="Balloon Text"/>
    <w:basedOn w:val="Normal"/>
    <w:semiHidden/>
    <w:rsid w:val="001E51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063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6337"/>
  </w:style>
  <w:style w:type="paragraph" w:styleId="ListParagraph">
    <w:name w:val="List Paragraph"/>
    <w:basedOn w:val="Normal"/>
    <w:uiPriority w:val="34"/>
    <w:qFormat/>
    <w:rsid w:val="00B3792B"/>
    <w:pPr>
      <w:ind w:left="720"/>
    </w:pPr>
  </w:style>
  <w:style w:type="paragraph" w:styleId="NormalWeb">
    <w:name w:val="Normal (Web)"/>
    <w:basedOn w:val="Normal"/>
    <w:uiPriority w:val="99"/>
    <w:unhideWhenUsed/>
    <w:rsid w:val="007B713F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rsid w:val="001A4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4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1ECD-FD4E-47FD-9988-0B4F33E7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Criteria</vt:lpstr>
    </vt:vector>
  </TitlesOfParts>
  <Company>U.S. Geological Survey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Criteria</dc:title>
  <dc:creator>Vicki Lukas</dc:creator>
  <cp:lastModifiedBy>Diane Papineau, </cp:lastModifiedBy>
  <cp:revision>2</cp:revision>
  <cp:lastPrinted>2010-03-24T18:28:00Z</cp:lastPrinted>
  <dcterms:created xsi:type="dcterms:W3CDTF">2014-12-22T16:14:00Z</dcterms:created>
  <dcterms:modified xsi:type="dcterms:W3CDTF">2014-12-22T16:14:00Z</dcterms:modified>
</cp:coreProperties>
</file>